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enty students from Ramaiah University of Applied Sciences were trained in basic concepts of air pollution and its impact as well as measurement techniques at a two-day workshop organised by the Centre for Air Pollution Studies (CAPS). The first of a series of workshops targeted at undergraduate and post-graduate students, the workshop placed scientific evidence at the heart of policy measures to combat air pollution. At CSTEP, we understand that public action is key to reducing air pollution and thereby, its impact on health. Through the workshops, we hope not only to raise knowledge on the science of air pollution, but also inspire youngsters to be informed and responsible citizen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